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 xml:space="preserve">опросы к </w:t>
      </w:r>
      <w:r w:rsidR="00822B2E">
        <w:rPr>
          <w:rFonts w:ascii="Times New Roman" w:hAnsi="Times New Roman"/>
          <w:b/>
          <w:sz w:val="28"/>
          <w:szCs w:val="28"/>
        </w:rPr>
        <w:t>зачёту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822B2E" w:rsidRPr="00822B2E">
        <w:rPr>
          <w:rFonts w:ascii="Times New Roman" w:hAnsi="Times New Roman"/>
          <w:b/>
          <w:sz w:val="28"/>
          <w:szCs w:val="28"/>
          <w:lang w:eastAsia="en-US"/>
        </w:rPr>
        <w:t>Психология общения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Структура и стили общения.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Виды и функции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Структура психики по Фрейду.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Модель психической структуры личности в аналитической психологии Юнга.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Гуманистический и когнитивный подходы к пониманию психики личности.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Коммуникативная сторона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Вербальное общение.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Модель эффективной коммуникации.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Приемы понимающего слушания.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Основы психологии проявлений.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Полифункциональность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 невербального поведения человека.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Интерактивная сторона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Этапы общения как взаимодействия.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Определение, цели, содержание и структура делового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 Виды, методы и </w:t>
      </w:r>
      <w:proofErr w:type="gramStart"/>
      <w:r w:rsidRPr="001939CE">
        <w:rPr>
          <w:rFonts w:ascii="Times New Roman" w:hAnsi="Times New Roman"/>
          <w:bCs/>
          <w:iCs/>
          <w:sz w:val="24"/>
          <w:szCs w:val="24"/>
        </w:rPr>
        <w:t>приемы  влияния</w:t>
      </w:r>
      <w:proofErr w:type="gramEnd"/>
      <w:r w:rsidRPr="001939CE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 Роль и ролевые ожидания.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Трансактный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 анализ общения (</w:t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Э.Берн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Т.Харрис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Д.Джонджевилл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>).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Психологические приемы формирования личных отношений.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19.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Психологическая техника вознаграждения (теория позитивного подкрепления).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Теория негативного подкрепления.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Самопрезентация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>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Психологические приемы овладения инициативой в общении.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Перцептивная сторона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Психологическая структура личности.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Практика делового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Монолог как форма общения.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Построение монологического высказывания.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Основные этапы проведения публичного выступления.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29.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Приемы привлечения и удержания внимания аудитории.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Диалог и </w:t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полилог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 как формы общения.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Деловая беседа.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Функции и структура деловой беседы. 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Культура ведения дискуссии в процессе делового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Барьеры, возникающие в общении.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Ведение переговоров.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Тактические приемы ведения переговоров.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Типы конфликтов.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Стадии </w:t>
      </w:r>
      <w:proofErr w:type="gramStart"/>
      <w:r w:rsidRPr="001939CE">
        <w:rPr>
          <w:rFonts w:ascii="Times New Roman" w:hAnsi="Times New Roman"/>
          <w:bCs/>
          <w:iCs/>
          <w:sz w:val="24"/>
          <w:szCs w:val="24"/>
        </w:rPr>
        <w:t>протекания  конфликта</w:t>
      </w:r>
      <w:proofErr w:type="gramEnd"/>
      <w:r w:rsidRPr="001939CE">
        <w:rPr>
          <w:rFonts w:ascii="Times New Roman" w:hAnsi="Times New Roman"/>
          <w:bCs/>
          <w:iCs/>
          <w:sz w:val="24"/>
          <w:szCs w:val="24"/>
        </w:rPr>
        <w:t>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39.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Структура конфликта.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Выбор стратегии поведения в конфликтной ситуации.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Средства разрешения конфликта.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Средства управления конфликтной ситуацией.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Конфликтная личность: черты характера, особенности поведения.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Этика и этикет в деловом общении.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Общение как взаимодействие.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Общение как способ организации совместной деятельности.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Переговоры как разновидность общения.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Техника ведения деловых переговоров. 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49.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 xml:space="preserve">Классификация </w:t>
      </w:r>
      <w:proofErr w:type="spellStart"/>
      <w:r w:rsidRPr="001939CE">
        <w:rPr>
          <w:rFonts w:ascii="Times New Roman" w:hAnsi="Times New Roman"/>
          <w:bCs/>
          <w:iCs/>
          <w:sz w:val="24"/>
          <w:szCs w:val="24"/>
        </w:rPr>
        <w:t>психотипов</w:t>
      </w:r>
      <w:proofErr w:type="spellEnd"/>
      <w:r w:rsidRPr="001939CE">
        <w:rPr>
          <w:rFonts w:ascii="Times New Roman" w:hAnsi="Times New Roman"/>
          <w:bCs/>
          <w:iCs/>
          <w:sz w:val="24"/>
          <w:szCs w:val="24"/>
        </w:rPr>
        <w:t xml:space="preserve"> личностей.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lastRenderedPageBreak/>
        <w:t>50.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Роль руководителя в становлении коллектива.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51.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Руководитель и коллектив: проблемы взаимодействия.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52.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Предупреждение конфликтов.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53.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Причины и источники стресса.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54.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Признаки эмоционального напряжения.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55.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Способы и приемы снятия эмоционального напряжения в конфликтных ситуациях.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56.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Приемы регуляции неблагоприятных эмоциональных состояний.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57.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Функции третьей стороны в конфликте.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58.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Пути благоприятного разрешения конфликтов.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59.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Культура ведения спора.</w:t>
      </w:r>
    </w:p>
    <w:p w:rsidR="00BE155B" w:rsidRPr="001939CE" w:rsidRDefault="00BE155B" w:rsidP="00BE155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939CE">
        <w:rPr>
          <w:rFonts w:ascii="Times New Roman" w:hAnsi="Times New Roman"/>
          <w:bCs/>
          <w:iCs/>
          <w:sz w:val="24"/>
          <w:szCs w:val="24"/>
        </w:rPr>
        <w:t>60.</w:t>
      </w:r>
      <w:r w:rsidRPr="001939CE">
        <w:rPr>
          <w:rFonts w:ascii="Times New Roman" w:hAnsi="Times New Roman"/>
          <w:bCs/>
          <w:iCs/>
          <w:sz w:val="24"/>
          <w:szCs w:val="24"/>
        </w:rPr>
        <w:tab/>
        <w:t>Деятельность руководителя по урегулированию конфликтов.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05646E"/>
    <w:rsid w:val="00192D1B"/>
    <w:rsid w:val="00264BFB"/>
    <w:rsid w:val="002F0ADA"/>
    <w:rsid w:val="00515117"/>
    <w:rsid w:val="00822B2E"/>
    <w:rsid w:val="009233E4"/>
    <w:rsid w:val="009F3035"/>
    <w:rsid w:val="00BA4D91"/>
    <w:rsid w:val="00B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7944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Company>DNS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NEWME</cp:lastModifiedBy>
  <cp:revision>6</cp:revision>
  <dcterms:created xsi:type="dcterms:W3CDTF">2020-10-30T18:52:00Z</dcterms:created>
  <dcterms:modified xsi:type="dcterms:W3CDTF">2021-12-02T06:44:00Z</dcterms:modified>
</cp:coreProperties>
</file>